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pl-PL"/>
        </w:rPr>
        <w:drawing>
          <wp:inline distT="0" distB="0" distL="0" distR="0">
            <wp:extent cx="4754880" cy="426720"/>
            <wp:effectExtent l="0" t="0" r="762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88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Lucida Console" w:hAnsi="Lucida Console" w:cs="Lucida Console"/>
          <w:color w:val="000000"/>
          <w:sz w:val="16"/>
          <w:szCs w:val="16"/>
        </w:rPr>
      </w:pPr>
      <w:r>
        <w:rPr>
          <w:rFonts w:ascii="Lucida Console" w:hAnsi="Lucida Console" w:cs="Lucida Console"/>
          <w:color w:val="000000"/>
          <w:sz w:val="16"/>
          <w:szCs w:val="16"/>
        </w:rPr>
        <w:t>Dane do obliczeń stężeń w sieci receptorów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Lucida Console" w:hAnsi="Lucida Console" w:cs="Lucida Console"/>
          <w:color w:val="000000"/>
          <w:sz w:val="16"/>
          <w:szCs w:val="16"/>
        </w:rPr>
      </w:pP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Nazwa projektu: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Budowa obwodnicy Brzezin w ciągu drogi krajowej nr 72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 xml:space="preserve">Wariant </w:t>
      </w:r>
      <w:r w:rsidR="001029FA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</w:p>
    <w:p w:rsidR="008F79CF" w:rsidRDefault="008F79CF" w:rsidP="008F79CF">
      <w:pPr>
        <w:tabs>
          <w:tab w:val="left" w:pos="2100"/>
        </w:tabs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ab/>
        <w:t>Rok 203</w:t>
      </w:r>
      <w:r w:rsidR="00DA536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natężenia ruchu pojazdów, poj/h</w:t>
      </w:r>
    </w:p>
    <w:tbl>
      <w:tblPr>
        <w:tblW w:w="44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1278"/>
        <w:gridCol w:w="4312"/>
        <w:gridCol w:w="1281"/>
        <w:gridCol w:w="1281"/>
        <w:gridCol w:w="1279"/>
      </w:tblGrid>
      <w:tr w:rsidR="00DF20E5" w:rsidTr="00DF20E5">
        <w:trPr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Symbol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Nazwa emitora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Długość, km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730 godz.</w:t>
            </w:r>
          </w:p>
        </w:tc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2 okres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8030 godz.</w:t>
            </w:r>
          </w:p>
        </w:tc>
      </w:tr>
      <w:tr w:rsidR="00DF20E5" w:rsidTr="00DF20E5">
        <w:tblPrEx>
          <w:tblCellSpacing w:w="-8" w:type="nil"/>
        </w:tblPrEx>
        <w:trPr>
          <w:tblCellSpacing w:w="-8" w:type="nil"/>
          <w:jc w:val="center"/>
        </w:trPr>
        <w:tc>
          <w:tcPr>
            <w:tcW w:w="678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E-1</w:t>
            </w:r>
          </w:p>
        </w:tc>
        <w:tc>
          <w:tcPr>
            <w:tcW w:w="2286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Odcinek nr 1 - Obwodnica Brzezin (DK72) – </w:t>
            </w:r>
          </w:p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odc. Natolin - </w:t>
            </w:r>
            <w:r w:rsidR="001029FA">
              <w:rPr>
                <w:rFonts w:ascii="Arial" w:hAnsi="Arial" w:cs="Arial"/>
                <w:color w:val="000000"/>
                <w:sz w:val="18"/>
                <w:szCs w:val="18"/>
              </w:rPr>
              <w:t>Brzeziny</w:t>
            </w: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 xml:space="preserve"> (ist. DK72)</w:t>
            </w:r>
          </w:p>
        </w:tc>
        <w:tc>
          <w:tcPr>
            <w:tcW w:w="679" w:type="pct"/>
            <w:vAlign w:val="center"/>
          </w:tcPr>
          <w:p w:rsidR="00DF20E5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0,4</w:t>
            </w:r>
          </w:p>
        </w:tc>
        <w:tc>
          <w:tcPr>
            <w:tcW w:w="679" w:type="pct"/>
            <w:vAlign w:val="center"/>
          </w:tcPr>
          <w:p w:rsidR="00DF20E5" w:rsidRPr="00DA536B" w:rsidRDefault="00DF20E5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/>
              </w:rPr>
              <w:t>1</w:t>
            </w:r>
            <w:r w:rsidR="00DA536B">
              <w:rPr>
                <w:rFonts w:ascii="Arial" w:hAnsi="Arial" w:cs="Arial"/>
                <w:color w:val="000000"/>
                <w:sz w:val="18"/>
                <w:szCs w:val="18"/>
              </w:rPr>
              <w:t>714</w:t>
            </w:r>
          </w:p>
        </w:tc>
        <w:tc>
          <w:tcPr>
            <w:tcW w:w="678" w:type="pct"/>
            <w:vAlign w:val="center"/>
          </w:tcPr>
          <w:p w:rsidR="00DF20E5" w:rsidRDefault="00DA536B" w:rsidP="00DF2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8"/>
                <w:szCs w:val="18"/>
                <w:lang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710</w:t>
            </w:r>
          </w:p>
        </w:tc>
      </w:tr>
    </w:tbl>
    <w:p w:rsidR="00E13AB4" w:rsidRDefault="00E13AB4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Emisja w 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poszczególnych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okresach, Mg (metale kg)</w:t>
      </w:r>
    </w:p>
    <w:tbl>
      <w:tblPr>
        <w:tblW w:w="280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3208"/>
        <w:gridCol w:w="1388"/>
        <w:gridCol w:w="1385"/>
      </w:tblGrid>
      <w:tr w:rsidR="00DF20E5" w:rsidTr="00DA536B">
        <w:trPr>
          <w:jc w:val="center"/>
        </w:trPr>
        <w:tc>
          <w:tcPr>
            <w:tcW w:w="2682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Substancja /okres</w:t>
            </w:r>
          </w:p>
        </w:tc>
        <w:tc>
          <w:tcPr>
            <w:tcW w:w="1160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1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730 h</w:t>
            </w:r>
          </w:p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1714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  <w:tc>
          <w:tcPr>
            <w:tcW w:w="115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2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8030 h</w:t>
            </w:r>
          </w:p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</w:rPr>
              <w:t>710</w:t>
            </w:r>
            <w:r w:rsidR="00DF20E5">
              <w:rPr>
                <w:rFonts w:ascii="Arial" w:hAnsi="Arial" w:cs="Arial"/>
                <w:sz w:val="20"/>
                <w:szCs w:val="20"/>
                <w:lang/>
              </w:rPr>
              <w:t>poj/h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CO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0,186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0,85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NOx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0,136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0,62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Pył ogółem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0,0208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0,095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alifatyczne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0,016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0,073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Węglowodory aromatyczne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0,0052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0,0236</w:t>
            </w:r>
          </w:p>
        </w:tc>
      </w:tr>
      <w:tr w:rsidR="00DA536B" w:rsidTr="00AB3A6C">
        <w:tblPrEx>
          <w:tblCellSpacing w:w="-8" w:type="nil"/>
        </w:tblPrEx>
        <w:trPr>
          <w:tblCellSpacing w:w="-8" w:type="nil"/>
          <w:jc w:val="center"/>
        </w:trPr>
        <w:tc>
          <w:tcPr>
            <w:tcW w:w="2682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Arial" w:hAnsi="Arial" w:cs="Arial"/>
                <w:sz w:val="20"/>
                <w:szCs w:val="20"/>
                <w:lang/>
              </w:rPr>
            </w:pPr>
            <w:r>
              <w:rPr>
                <w:rFonts w:ascii="Arial" w:hAnsi="Arial" w:cs="Arial"/>
                <w:sz w:val="20"/>
                <w:szCs w:val="20"/>
                <w:lang/>
              </w:rPr>
              <w:t>Benzen</w:t>
            </w:r>
          </w:p>
        </w:tc>
        <w:tc>
          <w:tcPr>
            <w:tcW w:w="1160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0,00036</w:t>
            </w:r>
          </w:p>
        </w:tc>
        <w:tc>
          <w:tcPr>
            <w:tcW w:w="1158" w:type="pct"/>
          </w:tcPr>
          <w:p w:rsidR="00DA536B" w:rsidRP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A536B">
              <w:rPr>
                <w:rFonts w:ascii="Arial" w:hAnsi="Arial" w:cs="Arial"/>
                <w:sz w:val="20"/>
                <w:szCs w:val="20"/>
              </w:rPr>
              <w:t>0,00163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</w:t>
      </w: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  <w:lang/>
        </w:rPr>
        <w:t xml:space="preserve"> emisji z wszystkich emitorów</w:t>
      </w: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718"/>
        <w:gridCol w:w="1131"/>
        <w:gridCol w:w="859"/>
        <w:gridCol w:w="1142"/>
        <w:gridCol w:w="1142"/>
        <w:gridCol w:w="1142"/>
        <w:gridCol w:w="1215"/>
        <w:gridCol w:w="1215"/>
        <w:gridCol w:w="1038"/>
        <w:gridCol w:w="1034"/>
      </w:tblGrid>
      <w:tr w:rsidR="00DF20E5" w:rsidTr="00DA536B">
        <w:trPr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Symbol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Nazwa emitora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Długość drogi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km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CO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NOx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Pył ogółem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alifatyczne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57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Węglowodory aromatyczne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8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Benzen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GWP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MgCO</w:t>
            </w:r>
            <w:r>
              <w:rPr>
                <w:rFonts w:ascii="Arial" w:hAnsi="Arial" w:cs="Arial"/>
                <w:color w:val="000000"/>
                <w:position w:val="-2"/>
                <w:sz w:val="10"/>
                <w:szCs w:val="10"/>
                <w:lang/>
              </w:rPr>
              <w:t>2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</w:t>
            </w:r>
          </w:p>
        </w:tc>
      </w:tr>
      <w:tr w:rsidR="00DF20E5" w:rsidTr="00DA536B">
        <w:tblPrEx>
          <w:tblCellSpacing w:w="-8" w:type="nil"/>
        </w:tblPrEx>
        <w:trPr>
          <w:tblCellSpacing w:w="-8" w:type="nil"/>
          <w:jc w:val="center"/>
        </w:trPr>
        <w:tc>
          <w:tcPr>
            <w:tcW w:w="337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E-1</w:t>
            </w:r>
          </w:p>
        </w:tc>
        <w:tc>
          <w:tcPr>
            <w:tcW w:w="531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Odcinek nr 1 - Obwodnica Brzezin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(DK72) –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 xml:space="preserve">odc. Natolin - </w:t>
            </w:r>
            <w:r w:rsidR="001029FA"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(ist. DK72)</w:t>
            </w:r>
          </w:p>
        </w:tc>
        <w:tc>
          <w:tcPr>
            <w:tcW w:w="404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0,4</w:t>
            </w:r>
          </w:p>
        </w:tc>
        <w:tc>
          <w:tcPr>
            <w:tcW w:w="537" w:type="pct"/>
            <w:vAlign w:val="center"/>
          </w:tcPr>
          <w:p w:rsidR="00DF20E5" w:rsidRDefault="00DA536B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537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71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1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488" w:type="pct"/>
            <w:vAlign w:val="center"/>
          </w:tcPr>
          <w:p w:rsidR="00DF20E5" w:rsidRPr="00DA536B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486" w:type="pct"/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</w:p>
        </w:tc>
      </w:tr>
      <w:tr w:rsidR="00DA536B" w:rsidTr="00DA536B">
        <w:tblPrEx>
          <w:tblCellSpacing w:w="-8" w:type="nil"/>
        </w:tblPrEx>
        <w:trPr>
          <w:tblCellSpacing w:w="-8" w:type="nil"/>
          <w:jc w:val="center"/>
        </w:trPr>
        <w:tc>
          <w:tcPr>
            <w:tcW w:w="1272" w:type="pct"/>
            <w:gridSpan w:val="3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sz w:val="20"/>
                <w:szCs w:val="20"/>
                <w:lang/>
              </w:rPr>
            </w:pP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Suma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0,7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56</w:t>
            </w:r>
          </w:p>
        </w:tc>
        <w:tc>
          <w:tcPr>
            <w:tcW w:w="537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155</w:t>
            </w:r>
          </w:p>
        </w:tc>
        <w:tc>
          <w:tcPr>
            <w:tcW w:w="571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0,08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571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0,02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881</w:t>
            </w:r>
          </w:p>
        </w:tc>
        <w:tc>
          <w:tcPr>
            <w:tcW w:w="488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0,001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989</w:t>
            </w:r>
          </w:p>
        </w:tc>
        <w:tc>
          <w:tcPr>
            <w:tcW w:w="486" w:type="pct"/>
            <w:vAlign w:val="center"/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Arial" w:hAnsi="Arial" w:cs="Arial"/>
                <w:color w:val="000000"/>
                <w:sz w:val="16"/>
                <w:szCs w:val="16"/>
                <w:lang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8</w:t>
            </w:r>
            <w:r>
              <w:rPr>
                <w:rFonts w:ascii="Arial" w:hAnsi="Arial" w:cs="Arial"/>
                <w:color w:val="000000"/>
                <w:sz w:val="16"/>
                <w:szCs w:val="16"/>
                <w:lang/>
              </w:rPr>
              <w:t>5</w:t>
            </w:r>
          </w:p>
        </w:tc>
      </w:tr>
    </w:tbl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color w:val="000000"/>
          <w:sz w:val="16"/>
          <w:szCs w:val="16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Parametry emitorów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 wielkość emisji</w:t>
      </w:r>
    </w:p>
    <w:tbl>
      <w:tblPr>
        <w:tblW w:w="10632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1134"/>
        <w:gridCol w:w="851"/>
        <w:gridCol w:w="709"/>
        <w:gridCol w:w="708"/>
        <w:gridCol w:w="567"/>
        <w:gridCol w:w="496"/>
        <w:gridCol w:w="497"/>
        <w:gridCol w:w="1984"/>
        <w:gridCol w:w="1039"/>
        <w:gridCol w:w="1040"/>
        <w:gridCol w:w="1040"/>
      </w:tblGrid>
      <w:tr w:rsidR="00DF20E5" w:rsidTr="00DF20E5">
        <w:trPr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Nazwa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emitora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Przekrój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Prędkość gazów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Temp. gazów</w:t>
            </w:r>
          </w:p>
        </w:tc>
        <w:tc>
          <w:tcPr>
            <w:tcW w:w="496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Xe</w:t>
            </w:r>
          </w:p>
        </w:tc>
        <w:tc>
          <w:tcPr>
            <w:tcW w:w="497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Ye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03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maks.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roczna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średnioroczna</w:t>
            </w:r>
          </w:p>
        </w:tc>
      </w:tr>
      <w:tr w:rsidR="00DF20E5" w:rsidTr="00DF20E5">
        <w:trPr>
          <w:tblHeader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m/s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Mg/rok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A536B" w:rsidTr="00DF20E5"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1 - Obwodnica Brzezin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(DK72)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odc. Natolin –</w:t>
            </w:r>
          </w:p>
          <w:p w:rsidR="001029FA" w:rsidRDefault="001029FA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(ist. DK72)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  L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dł.400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0,2545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1,032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0,1178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0,1861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0,756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0,0863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0,01318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2,5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0,01118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0,0453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0,00517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-w tym pył do 10 µm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0,02848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0,1155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0,01318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0,02192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0,01016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0,0071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0,02881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0,00329</w:t>
            </w:r>
          </w:p>
        </w:tc>
      </w:tr>
      <w:tr w:rsidR="00DA536B" w:rsidTr="00DF20E5"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51"/>
                <w:tab w:val="decimal" w:pos="708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788"/>
                <w:tab w:val="decimal" w:pos="8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609"/>
                <w:tab w:val="decimal" w:pos="66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9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tabs>
                <w:tab w:val="decimal" w:pos="546"/>
                <w:tab w:val="decimal" w:pos="603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03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0,00049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0,001989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0,0002271</w:t>
            </w:r>
          </w:p>
        </w:tc>
      </w:tr>
    </w:tbl>
    <w:p w:rsidR="00DF20E5" w:rsidRDefault="00DF20E5" w:rsidP="00DF20E5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Legenda: P -powierzchniowy, L -liniowy, Z -zadaszony B -wylot boczny</w:t>
      </w:r>
    </w:p>
    <w:p w:rsidR="00DF20E5" w:rsidRP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Pr="00DF20E5" w:rsidRDefault="00DF20E5" w:rsidP="00DF20E5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F20E5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Wielkość emisji w okresach</w:t>
      </w:r>
    </w:p>
    <w:tbl>
      <w:tblPr>
        <w:tblW w:w="9077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660"/>
        <w:gridCol w:w="2175"/>
        <w:gridCol w:w="660"/>
        <w:gridCol w:w="2180"/>
        <w:gridCol w:w="1134"/>
        <w:gridCol w:w="1134"/>
        <w:gridCol w:w="1134"/>
      </w:tblGrid>
      <w:tr w:rsidR="00DF20E5" w:rsidTr="00DF20E5">
        <w:trPr>
          <w:tblHeader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Symbol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emitora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Numer okresu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Emisja łączna w okresie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Emisja </w:t>
            </w:r>
          </w:p>
          <w:p w:rsidR="00DF20E5" w:rsidRDefault="00DF20E5" w:rsidP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średnia</w:t>
            </w:r>
          </w:p>
        </w:tc>
      </w:tr>
      <w:tr w:rsidR="00DF20E5" w:rsidTr="00DF20E5">
        <w:trPr>
          <w:tblHeader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Mg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0E5" w:rsidRDefault="00DF20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kg/h</w:t>
            </w:r>
          </w:p>
        </w:tc>
      </w:tr>
      <w:tr w:rsidR="00DA536B" w:rsidTr="00DF20E5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E-1</w:t>
            </w:r>
          </w:p>
        </w:tc>
        <w:tc>
          <w:tcPr>
            <w:tcW w:w="21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Odcinek nr 1 –</w:t>
            </w:r>
          </w:p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Obwodnica Brzezin (DK72) - odc. Natolin –</w:t>
            </w:r>
          </w:p>
          <w:p w:rsidR="00DA536B" w:rsidRDefault="001029FA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Brzeziny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 xml:space="preserve"> (ist. DK72)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0,2545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0,1857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0,2544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0,1361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0,1864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0,00816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0,01117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0,02079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0,02847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0,01602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0,02194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0,00518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0,0071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0,000358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0,00049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0,1054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0,846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0,1054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0,62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0,0772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ogółem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2,5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0,0372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0,00463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- w tym pył do 10 µm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0,01181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0,0947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0,01179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0,00909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0,073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0,00909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0,002941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0,02363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0,002942 </w:t>
            </w:r>
          </w:p>
        </w:tc>
      </w:tr>
      <w:tr w:rsidR="00DA536B" w:rsidTr="00DF20E5"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8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0,000203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0,001631 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536B" w:rsidRDefault="00DA536B" w:rsidP="00DA536B">
            <w:pPr>
              <w:autoSpaceDE w:val="0"/>
              <w:autoSpaceDN w:val="0"/>
              <w:adjustRightInd w:val="0"/>
              <w:spacing w:after="0" w:line="240" w:lineRule="auto"/>
              <w:ind w:right="57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0,0002031 </w:t>
            </w:r>
          </w:p>
        </w:tc>
      </w:tr>
    </w:tbl>
    <w:p w:rsidR="00DF20E5" w:rsidRPr="001029FA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6"/>
          <w:szCs w:val="16"/>
          <w:lang/>
        </w:rPr>
      </w:pPr>
    </w:p>
    <w:p w:rsidR="00DF20E5" w:rsidRPr="001029FA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6"/>
          <w:szCs w:val="16"/>
          <w:lang/>
        </w:rPr>
      </w:pPr>
    </w:p>
    <w:p w:rsidR="00DF20E5" w:rsidRPr="001029FA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6"/>
          <w:szCs w:val="16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Współrzędne emitorów liniowych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18"/>
          <w:szCs w:val="18"/>
        </w:rPr>
        <w:t xml:space="preserve">Emitor liniowy: E-1 Odcinek nr 1 - Obwodnica Brzezin (DK72) - odc. Natolin - </w:t>
      </w:r>
      <w:r w:rsidR="001029FA">
        <w:rPr>
          <w:rFonts w:ascii="Arial" w:hAnsi="Arial" w:cs="Arial"/>
          <w:color w:val="000000"/>
          <w:sz w:val="18"/>
          <w:szCs w:val="18"/>
        </w:rPr>
        <w:t>Brzeziny</w:t>
      </w:r>
      <w:r>
        <w:rPr>
          <w:rFonts w:ascii="Arial" w:hAnsi="Arial" w:cs="Arial"/>
          <w:color w:val="000000"/>
          <w:sz w:val="18"/>
          <w:szCs w:val="18"/>
        </w:rPr>
        <w:t xml:space="preserve"> (ist. DK72)    metodyka modelowania: CALINE3</w:t>
      </w:r>
    </w:p>
    <w:tbl>
      <w:tblPr>
        <w:tblW w:w="966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5"/>
        <w:gridCol w:w="675"/>
        <w:gridCol w:w="1035"/>
        <w:gridCol w:w="1035"/>
        <w:gridCol w:w="1035"/>
        <w:gridCol w:w="1035"/>
        <w:gridCol w:w="1035"/>
        <w:gridCol w:w="1035"/>
        <w:gridCol w:w="1035"/>
        <w:gridCol w:w="1035"/>
      </w:tblGrid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Nr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Typ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Y1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Y2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Długość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Wysokość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Szerokość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Natęż.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odcin-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odcinka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mieszania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ruchu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ka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poj./h</w:t>
            </w:r>
          </w:p>
        </w:tc>
      </w:tr>
      <w:tr w:rsidR="008F79CF" w:rsidTr="008F79CF"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AJ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  <w:r w:rsidR="00DA536B">
              <w:rPr>
                <w:rFonts w:ascii="Arial" w:hAnsi="Arial" w:cs="Arial"/>
                <w:color w:val="000000"/>
                <w:sz w:val="16"/>
                <w:szCs w:val="16"/>
              </w:rPr>
              <w:t>714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DA536B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710</w:t>
            </w:r>
          </w:p>
        </w:tc>
      </w:tr>
      <w:tr w:rsidR="008F79CF" w:rsidTr="008F79CF">
        <w:tc>
          <w:tcPr>
            <w:tcW w:w="70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6"/>
          <w:szCs w:val="16"/>
        </w:rPr>
      </w:pPr>
      <w:r>
        <w:rPr>
          <w:rFonts w:ascii="Arial" w:hAnsi="Arial" w:cs="Arial"/>
          <w:color w:val="000000"/>
          <w:sz w:val="16"/>
          <w:szCs w:val="16"/>
        </w:rPr>
        <w:t>Długość emitora = 400 m.  wysokość mieszania  = 1000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Dane meteorologiczne</w:t>
      </w:r>
    </w:p>
    <w:p w:rsidR="008F79CF" w:rsidRPr="001029FA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Róża wiatrów  ze stacji meteorologicznej: LódźLublinek, wysokość anemometru  14   m.      </w:t>
      </w:r>
    </w:p>
    <w:tbl>
      <w:tblPr>
        <w:tblW w:w="686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68"/>
        <w:gridCol w:w="1531"/>
        <w:gridCol w:w="1531"/>
        <w:gridCol w:w="1531"/>
      </w:tblGrid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roczny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grzewczy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Sezon letni</w:t>
            </w:r>
          </w:p>
        </w:tc>
      </w:tr>
      <w:tr w:rsidR="008F79CF" w:rsidTr="008F79CF">
        <w:tc>
          <w:tcPr>
            <w:tcW w:w="2268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Temperatura [K]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280,8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274,7</w:t>
            </w:r>
          </w:p>
        </w:tc>
        <w:tc>
          <w:tcPr>
            <w:tcW w:w="1531" w:type="dxa"/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286,9</w:t>
            </w:r>
          </w:p>
        </w:tc>
      </w:tr>
    </w:tbl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</w:rPr>
      </w:pP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Aerodynamiczna szorstkość terenu: 0,4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Sieć obliczeniowa: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X od 200 do 200 m, skok 1 m, Y od 0 do 100 m,  skok 1 m.</w:t>
      </w:r>
    </w:p>
    <w:p w:rsidR="008F79CF" w:rsidRDefault="008F79CF" w:rsidP="008F79CF">
      <w:pPr>
        <w:autoSpaceDE w:val="0"/>
        <w:autoSpaceDN w:val="0"/>
        <w:adjustRightInd w:val="0"/>
        <w:spacing w:after="0" w:line="312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Okresy obliczeniowe</w:t>
      </w:r>
    </w:p>
    <w:tbl>
      <w:tblPr>
        <w:tblW w:w="615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0"/>
        <w:gridCol w:w="1800"/>
        <w:gridCol w:w="1800"/>
        <w:gridCol w:w="1800"/>
      </w:tblGrid>
      <w:tr w:rsidR="008F79CF" w:rsidTr="008F79CF">
        <w:trPr>
          <w:tblHeader/>
        </w:trPr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Nr okresu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Róża wiatrów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Ułamek udziału okresu w roku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Czas trwania,   godzin</w:t>
            </w:r>
          </w:p>
        </w:tc>
      </w:tr>
      <w:tr w:rsidR="008F79CF" w:rsidTr="008F79CF">
        <w:tc>
          <w:tcPr>
            <w:tcW w:w="7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0,083333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730</w:t>
            </w:r>
          </w:p>
        </w:tc>
      </w:tr>
      <w:tr w:rsidR="008F79CF" w:rsidTr="008F79CF"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5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roczna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ind w:left="227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0,916667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8030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 sieci receptorów</w:t>
      </w:r>
    </w:p>
    <w:tbl>
      <w:tblPr>
        <w:tblW w:w="5000" w:type="pct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131"/>
        <w:gridCol w:w="766"/>
        <w:gridCol w:w="768"/>
        <w:gridCol w:w="768"/>
        <w:gridCol w:w="922"/>
        <w:gridCol w:w="922"/>
        <w:gridCol w:w="831"/>
        <w:gridCol w:w="831"/>
        <w:gridCol w:w="831"/>
        <w:gridCol w:w="922"/>
        <w:gridCol w:w="924"/>
      </w:tblGrid>
      <w:tr w:rsidR="008F79CF" w:rsidTr="001971B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414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Maksym. częstość przekroczeń D1, %</w:t>
            </w:r>
          </w:p>
        </w:tc>
        <w:tc>
          <w:tcPr>
            <w:tcW w:w="4339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1971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Dopuszcz.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Y, m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Z, m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971BE" w:rsidTr="001971BE"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12,019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971BE" w:rsidTr="001971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8,805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971BE" w:rsidTr="001971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971BE" w:rsidTr="001971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0,528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971BE" w:rsidTr="001971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971BE" w:rsidTr="001971BE">
        <w:tc>
          <w:tcPr>
            <w:tcW w:w="21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0,336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971BE" w:rsidTr="001971BE">
        <w:tc>
          <w:tcPr>
            <w:tcW w:w="21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76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0,0232</w:t>
            </w:r>
          </w:p>
        </w:tc>
        <w:tc>
          <w:tcPr>
            <w:tcW w:w="9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Pr="008F79CF" w:rsidRDefault="008F79CF" w:rsidP="008F79CF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F79CF"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w sieci receptorów</w:t>
      </w:r>
    </w:p>
    <w:tbl>
      <w:tblPr>
        <w:tblW w:w="9600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400"/>
        <w:gridCol w:w="1200"/>
        <w:gridCol w:w="1200"/>
        <w:gridCol w:w="1200"/>
        <w:gridCol w:w="1200"/>
        <w:gridCol w:w="1200"/>
        <w:gridCol w:w="1200"/>
      </w:tblGrid>
      <w:tr w:rsidR="008F79CF" w:rsidTr="008F79CF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Nazwa zanieczyszczenia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Najwyższe stężenie maksymalne,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Maksymalna częstość przekroczeń D1, %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Maksymalne stężenie średnioroczne, µg/m</w:t>
            </w:r>
            <w:r>
              <w:rPr>
                <w:rFonts w:ascii="Arial" w:hAnsi="Arial" w:cs="Arial"/>
                <w:color w:val="000000"/>
                <w:sz w:val="16"/>
                <w:szCs w:val="16"/>
                <w:vertAlign w:val="superscript"/>
              </w:rPr>
              <w:t>3</w:t>
            </w:r>
          </w:p>
        </w:tc>
      </w:tr>
      <w:tr w:rsidR="008F79CF" w:rsidTr="008F79CF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Dopuszczalna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Obliczone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F79CF" w:rsidRDefault="008F79C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 - R</w:t>
            </w:r>
          </w:p>
        </w:tc>
      </w:tr>
      <w:tr w:rsidR="001971BE" w:rsidTr="00FF4A3C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tlenek węgla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175,9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12,019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</w:tr>
      <w:tr w:rsidR="001971BE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tlenki azotu jako NO2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128,60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8,805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28</w:t>
            </w:r>
          </w:p>
        </w:tc>
      </w:tr>
      <w:tr w:rsidR="001971BE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PM-10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19,68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280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1,345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12</w:t>
            </w:r>
          </w:p>
        </w:tc>
      </w:tr>
      <w:tr w:rsidR="001971BE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pył zawieszony PM 2,5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7,72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brak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-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0,528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8</w:t>
            </w:r>
          </w:p>
        </w:tc>
      </w:tr>
      <w:tr w:rsidR="001971BE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alifatyczne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1,037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900</w:t>
            </w:r>
          </w:p>
        </w:tc>
      </w:tr>
      <w:tr w:rsidR="001971BE" w:rsidTr="00FF4A3C">
        <w:tc>
          <w:tcPr>
            <w:tcW w:w="240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węglowodory aromatyczne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4,9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0,336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38,7</w:t>
            </w:r>
          </w:p>
        </w:tc>
      </w:tr>
      <w:tr w:rsidR="001971BE" w:rsidTr="00FF4A3C"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benzen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0,34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 0,2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971BE" w:rsidRDefault="001971BE" w:rsidP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0,0232</w:t>
            </w: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1BE" w:rsidRDefault="001971BE" w:rsidP="00B9390F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&lt; 4</w:t>
            </w:r>
          </w:p>
        </w:tc>
      </w:tr>
    </w:tbl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8F79CF" w:rsidRDefault="008F79CF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DF20E5" w:rsidRDefault="00DF20E5" w:rsidP="00DF20E5">
      <w:pPr>
        <w:widowControl w:val="0"/>
        <w:autoSpaceDE w:val="0"/>
        <w:autoSpaceDN w:val="0"/>
        <w:adjustRightInd w:val="0"/>
        <w:spacing w:after="0" w:line="240" w:lineRule="auto"/>
        <w:ind w:left="15"/>
        <w:rPr>
          <w:rFonts w:ascii="Arial" w:hAnsi="Arial" w:cs="Arial"/>
          <w:color w:val="000000"/>
          <w:sz w:val="18"/>
          <w:szCs w:val="18"/>
          <w:lang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tlenku węgla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175,9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12,019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tlenku węgla występuje w punkcie o współrzędnych X = 200 Y = 50 m  i wynosi 175,9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tlenków azotu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128,60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8,805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tlenków azotu występuje w punkcie o współrzędnych X = 200 Y = 50 m  i wynosi 128,60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8,805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2</w:t>
      </w:r>
      <w:r w:rsidR="001971B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pyłu PM-10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19,68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1,345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280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PM-10 występuje w punkcie o współrzędnych X = 200 Y = 50 m  i wynosi 19,68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1,345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1</w:t>
      </w:r>
      <w:r w:rsidR="001971BE">
        <w:rPr>
          <w:rFonts w:ascii="Arial" w:hAnsi="Arial" w:cs="Arial"/>
          <w:color w:val="000000"/>
          <w:sz w:val="20"/>
          <w:szCs w:val="20"/>
        </w:rPr>
        <w:t>2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lastRenderedPageBreak/>
        <w:t>Zestawienie maksymalnych wartości stężeń pyłu zawieszonego PM 2,5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7,72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0,528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- nie dotyczy , brak D1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pyłu zawieszonego PM 2,5 występuje w punkcie o współrzędnych X = 200 Y = 50 m  i wynosi 7,72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0,528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 xml:space="preserve">-R)= </w:t>
      </w:r>
      <w:r w:rsidR="001971BE">
        <w:rPr>
          <w:rFonts w:ascii="Arial" w:hAnsi="Arial" w:cs="Arial"/>
          <w:color w:val="000000"/>
          <w:sz w:val="20"/>
          <w:szCs w:val="20"/>
        </w:rPr>
        <w:t>8</w:t>
      </w:r>
      <w:r>
        <w:rPr>
          <w:rFonts w:ascii="Arial" w:hAnsi="Arial" w:cs="Arial"/>
          <w:color w:val="000000"/>
          <w:sz w:val="20"/>
          <w:szCs w:val="20"/>
        </w:rPr>
        <w:t>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alifatycznych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15,1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1,037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alifatycznych występuje w punkcie o współrzędnych X = 200 Y = 50 m  i wynosi 15,1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1,037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900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węglowodorów aromatyczne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4,9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0,336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1000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węglowodorów aromatyczne występuje w punkcie o współrzędnych X = 200 Y = 50 m  i wynosi 4,9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0,336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38,7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Zestawienie maksymalnych wartości stężeń benzenu w sieci receptorów</w:t>
      </w:r>
    </w:p>
    <w:tbl>
      <w:tblPr>
        <w:tblW w:w="8925" w:type="dxa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60"/>
        <w:gridCol w:w="1110"/>
        <w:gridCol w:w="930"/>
        <w:gridCol w:w="930"/>
        <w:gridCol w:w="765"/>
        <w:gridCol w:w="765"/>
        <w:gridCol w:w="765"/>
      </w:tblGrid>
      <w:tr w:rsidR="00FF4A3C">
        <w:tc>
          <w:tcPr>
            <w:tcW w:w="36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Parametr</w:t>
            </w:r>
          </w:p>
        </w:tc>
        <w:tc>
          <w:tcPr>
            <w:tcW w:w="111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Wartość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X</w:t>
            </w:r>
          </w:p>
        </w:tc>
        <w:tc>
          <w:tcPr>
            <w:tcW w:w="930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kryt.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m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stan.r.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pręd.w.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kier.w.</w:t>
            </w:r>
          </w:p>
        </w:tc>
      </w:tr>
      <w:tr w:rsidR="00FF4A3C">
        <w:tc>
          <w:tcPr>
            <w:tcW w:w="366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maksymalne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Stężenie średnioroczne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0,0232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200  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50  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6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NNW</w:t>
            </w:r>
          </w:p>
        </w:tc>
      </w:tr>
      <w:tr w:rsidR="00FF4A3C">
        <w:tc>
          <w:tcPr>
            <w:tcW w:w="36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Częstość przekroczeń D1= 30 µg/m</w:t>
            </w:r>
            <w:r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3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, %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93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FF4A3C" w:rsidRDefault="00FF4A3C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</w:t>
            </w:r>
          </w:p>
        </w:tc>
      </w:tr>
    </w:tbl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jednogodzinnych benzenu występuje w punkcie o współrzędnych X = 200 Y = 50 m  i wynosi 0,34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, wartość ta jest niższa od 0,1*D1 .</w:t>
      </w:r>
    </w:p>
    <w:p w:rsidR="00FF4A3C" w:rsidRDefault="00FF4A3C" w:rsidP="00FF4A3C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Zerowa częstość przekroczeń stężeń jednogodzinnych.</w:t>
      </w:r>
    </w:p>
    <w:p w:rsidR="00DF20E5" w:rsidRPr="00DF20E5" w:rsidRDefault="00FF4A3C" w:rsidP="008F79CF">
      <w:pPr>
        <w:autoSpaceDE w:val="0"/>
        <w:autoSpaceDN w:val="0"/>
        <w:adjustRightInd w:val="0"/>
        <w:spacing w:after="0" w:line="312" w:lineRule="auto"/>
        <w:rPr>
          <w:rFonts w:ascii="Arial" w:hAnsi="Arial" w:cs="Arial"/>
          <w:color w:val="000000"/>
          <w:sz w:val="18"/>
          <w:szCs w:val="18"/>
          <w:lang/>
        </w:rPr>
      </w:pPr>
      <w:r>
        <w:rPr>
          <w:rFonts w:ascii="Arial" w:hAnsi="Arial" w:cs="Arial"/>
          <w:color w:val="000000"/>
          <w:sz w:val="20"/>
          <w:szCs w:val="20"/>
        </w:rPr>
        <w:t>Najwyższa wartość stężeń średniorocznych występuje w punkcie o współrzędnych X = 200 Y = 50 m , wynosi 0,0232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 xml:space="preserve"> i nie przekracza wartości dyspozycyjnej (D</w:t>
      </w:r>
      <w:r>
        <w:rPr>
          <w:rFonts w:ascii="Arial" w:hAnsi="Arial" w:cs="Arial"/>
          <w:color w:val="000000"/>
          <w:sz w:val="20"/>
          <w:szCs w:val="20"/>
          <w:vertAlign w:val="subscript"/>
        </w:rPr>
        <w:t>a</w:t>
      </w:r>
      <w:r>
        <w:rPr>
          <w:rFonts w:ascii="Arial" w:hAnsi="Arial" w:cs="Arial"/>
          <w:color w:val="000000"/>
          <w:sz w:val="20"/>
          <w:szCs w:val="20"/>
        </w:rPr>
        <w:t>-R)= 4 µg/m</w:t>
      </w:r>
      <w:r>
        <w:rPr>
          <w:rFonts w:ascii="Arial" w:hAnsi="Arial" w:cs="Arial"/>
          <w:color w:val="000000"/>
          <w:sz w:val="20"/>
          <w:szCs w:val="20"/>
          <w:vertAlign w:val="superscript"/>
        </w:rPr>
        <w:t>3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sectPr w:rsidR="00DF20E5" w:rsidRPr="00DF20E5" w:rsidSect="00B429F8">
      <w:headerReference w:type="even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60" w:right="560" w:bottom="560" w:left="7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5C45" w:rsidRDefault="00535C45" w:rsidP="00DF20E5">
      <w:pPr>
        <w:spacing w:after="0" w:line="240" w:lineRule="auto"/>
      </w:pPr>
      <w:r>
        <w:separator/>
      </w:r>
    </w:p>
  </w:endnote>
  <w:endnote w:type="continuationSeparator" w:id="0">
    <w:p w:rsidR="00535C45" w:rsidRDefault="00535C45" w:rsidP="00DF20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5C45" w:rsidRDefault="00535C45" w:rsidP="00DF20E5">
      <w:pPr>
        <w:spacing w:after="0" w:line="240" w:lineRule="auto"/>
      </w:pPr>
      <w:r>
        <w:separator/>
      </w:r>
    </w:p>
  </w:footnote>
  <w:footnote w:type="continuationSeparator" w:id="0">
    <w:p w:rsidR="00535C45" w:rsidRDefault="00535C45" w:rsidP="00DF20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368" w:rsidRDefault="00677368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sz w:val="24"/>
        <w:szCs w:val="24"/>
        <w:lang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20E5"/>
    <w:rsid w:val="001029FA"/>
    <w:rsid w:val="00142D8A"/>
    <w:rsid w:val="001971BE"/>
    <w:rsid w:val="001E3E0D"/>
    <w:rsid w:val="00535C45"/>
    <w:rsid w:val="00663708"/>
    <w:rsid w:val="00677368"/>
    <w:rsid w:val="006E655E"/>
    <w:rsid w:val="007B1744"/>
    <w:rsid w:val="008F79CF"/>
    <w:rsid w:val="00A165D4"/>
    <w:rsid w:val="00AD5569"/>
    <w:rsid w:val="00B42619"/>
    <w:rsid w:val="00CC4F85"/>
    <w:rsid w:val="00DA536B"/>
    <w:rsid w:val="00DD2B08"/>
    <w:rsid w:val="00DF20E5"/>
    <w:rsid w:val="00E13AB4"/>
    <w:rsid w:val="00FF4A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6370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DF20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20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1375</Words>
  <Characters>8250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Sierzchuła</dc:creator>
  <cp:keywords/>
  <dc:description/>
  <cp:lastModifiedBy>Krzysztof Zajda</cp:lastModifiedBy>
  <cp:revision>7</cp:revision>
  <dcterms:created xsi:type="dcterms:W3CDTF">2022-12-08T11:45:00Z</dcterms:created>
  <dcterms:modified xsi:type="dcterms:W3CDTF">2025-03-28T09:25:00Z</dcterms:modified>
</cp:coreProperties>
</file>